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D5" w:rsidRDefault="00FF1DD5">
      <w:pPr>
        <w:jc w:val="center"/>
      </w:pPr>
      <w:bookmarkStart w:id="0" w:name="__DdeLink__3828_1725645088"/>
      <w:r>
        <w:rPr>
          <w:rFonts w:ascii="Times New Roman" w:hAnsi="Times New Roman"/>
          <w:b/>
          <w:bCs/>
          <w:sz w:val="32"/>
          <w:szCs w:val="32"/>
        </w:rPr>
        <w:t>РЕСУРСОСНАБЖАЮЩАЯ ОРГАНИЗАЦИЯ</w:t>
      </w:r>
      <w:bookmarkEnd w:id="0"/>
    </w:p>
    <w:p w:rsidR="00FF1DD5" w:rsidRDefault="00FF1DD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F1DD5" w:rsidRDefault="00FF1DD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F1DD5" w:rsidRDefault="00FF1DD5">
      <w:pPr>
        <w:jc w:val="both"/>
        <w:rPr>
          <w:sz w:val="36"/>
          <w:szCs w:val="36"/>
        </w:rPr>
      </w:pPr>
      <w:r>
        <w:rPr>
          <w:rFonts w:ascii="Times New Roman" w:hAnsi="Times New Roman"/>
          <w:bCs/>
          <w:color w:val="000000"/>
          <w:sz w:val="36"/>
          <w:szCs w:val="36"/>
        </w:rPr>
        <w:t>Решением СНД от 12.11.2020 г. № 184 с 12.11.2020 г. на территории МО «Дондуковское сельское поселение» ресурсоснабжающей организацией является МУП «Дондуковское ПКХ», телефон  8-928-668-59-28</w:t>
      </w:r>
    </w:p>
    <w:p w:rsidR="00FF1DD5" w:rsidRDefault="00FF1DD5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</w:t>
      </w:r>
    </w:p>
    <w:sectPr w:rsidR="00FF1DD5" w:rsidSect="00662C5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C5B"/>
    <w:rsid w:val="00482C06"/>
    <w:rsid w:val="00662C5B"/>
    <w:rsid w:val="00A33338"/>
    <w:rsid w:val="00D02B37"/>
    <w:rsid w:val="00FF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5B"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662C5B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662C5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2C5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CB2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662C5B"/>
  </w:style>
  <w:style w:type="paragraph" w:styleId="Caption">
    <w:name w:val="caption"/>
    <w:basedOn w:val="Normal"/>
    <w:uiPriority w:val="99"/>
    <w:qFormat/>
    <w:rsid w:val="00662C5B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662C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33</Words>
  <Characters>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dcterms:created xsi:type="dcterms:W3CDTF">2020-01-10T08:18:00Z</dcterms:created>
  <dcterms:modified xsi:type="dcterms:W3CDTF">2021-03-03T07:59:00Z</dcterms:modified>
</cp:coreProperties>
</file>